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3337"/>
        <w:gridCol w:w="2737"/>
        <w:gridCol w:w="2592"/>
      </w:tblGrid>
      <w:tr w:rsidR="00691758" w:rsidTr="00691758">
        <w:trPr>
          <w:jc w:val="center"/>
        </w:trPr>
        <w:tc>
          <w:tcPr>
            <w:tcW w:w="1473" w:type="dxa"/>
          </w:tcPr>
          <w:p w:rsidR="00691758" w:rsidRPr="008B40FE" w:rsidRDefault="00691758" w:rsidP="00691758">
            <w:pPr>
              <w:jc w:val="center"/>
              <w:rPr>
                <w:rFonts w:ascii="robotolight" w:hAnsi="robotolight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337" w:type="dxa"/>
          </w:tcPr>
          <w:p w:rsidR="00691758" w:rsidRDefault="00C51C45" w:rsidP="008B40FE">
            <w:pPr>
              <w:jc w:val="right"/>
            </w:pPr>
            <w:r>
              <w:rPr>
                <w:rFonts w:ascii="robotolight" w:hAnsi="robotolight" w:cs="Arial"/>
                <w:noProof/>
                <w:color w:val="0000FF"/>
                <w:lang w:val="es-ES" w:eastAsia="es-ES"/>
              </w:rPr>
              <w:drawing>
                <wp:inline distT="0" distB="0" distL="0" distR="0">
                  <wp:extent cx="1968500" cy="1409700"/>
                  <wp:effectExtent l="0" t="0" r="0" b="0"/>
                  <wp:docPr id="1" name="Imagen 1" descr="Gipuzkoako Foru Aldun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puzkoako Foru Ald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691758" w:rsidRDefault="00C51C45" w:rsidP="00A7797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87500" cy="1155700"/>
                  <wp:effectExtent l="0" t="0" r="12700" b="12700"/>
                  <wp:docPr id="2" name="Imagen 2" descr="IRAURGI BERRI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AURGI BERRI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691758" w:rsidRDefault="00C51C45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73200" cy="1168400"/>
                  <wp:effectExtent l="0" t="0" r="0" b="0"/>
                  <wp:docPr id="3" name="Imagen 3" descr="Logo vertic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vertic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D15" w:rsidRDefault="00F62D15" w:rsidP="009E6FB4">
      <w:pPr>
        <w:pBdr>
          <w:bottom w:val="single" w:sz="4" w:space="1" w:color="auto"/>
        </w:pBdr>
        <w:autoSpaceDN/>
        <w:adjustRightInd/>
        <w:ind w:left="2268"/>
        <w:jc w:val="center"/>
        <w:textAlignment w:val="auto"/>
        <w:rPr>
          <w:b/>
          <w:bCs/>
          <w:color w:val="8C8C8C"/>
          <w:sz w:val="40"/>
          <w:szCs w:val="40"/>
          <w:lang w:eastAsia="es-ES"/>
        </w:rPr>
      </w:pPr>
    </w:p>
    <w:p w:rsidR="00F62D15" w:rsidRDefault="00D42F28" w:rsidP="009E6FB4">
      <w:pPr>
        <w:pBdr>
          <w:bottom w:val="single" w:sz="4" w:space="1" w:color="auto"/>
        </w:pBdr>
        <w:autoSpaceDN/>
        <w:adjustRightInd/>
        <w:ind w:left="2268"/>
        <w:jc w:val="center"/>
        <w:textAlignment w:val="auto"/>
        <w:rPr>
          <w:b/>
          <w:bCs/>
          <w:color w:val="8C8C8C"/>
          <w:sz w:val="40"/>
          <w:szCs w:val="40"/>
          <w:lang w:eastAsia="es-ES"/>
        </w:rPr>
      </w:pPr>
      <w:r>
        <w:rPr>
          <w:b/>
          <w:bCs/>
          <w:color w:val="8C8C8C"/>
          <w:sz w:val="40"/>
          <w:szCs w:val="40"/>
          <w:lang w:eastAsia="es-ES"/>
        </w:rPr>
        <w:t>Nazioarteko operazioetan aduana kudeaketa</w:t>
      </w:r>
    </w:p>
    <w:p w:rsidR="00032D3B" w:rsidRDefault="00032D3B"/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279"/>
        <w:gridCol w:w="3437"/>
        <w:gridCol w:w="142"/>
        <w:gridCol w:w="4028"/>
        <w:gridCol w:w="77"/>
        <w:gridCol w:w="6"/>
      </w:tblGrid>
      <w:tr w:rsidR="00032D3B" w:rsidTr="00B9505A">
        <w:tc>
          <w:tcPr>
            <w:tcW w:w="2096" w:type="dxa"/>
          </w:tcPr>
          <w:p w:rsidR="00032D3B" w:rsidRDefault="00B9505A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Helburua</w:t>
            </w:r>
          </w:p>
        </w:tc>
        <w:tc>
          <w:tcPr>
            <w:tcW w:w="279" w:type="dxa"/>
          </w:tcPr>
          <w:p w:rsidR="00032D3B" w:rsidRPr="00F32356" w:rsidRDefault="00032D3B"/>
        </w:tc>
        <w:tc>
          <w:tcPr>
            <w:tcW w:w="7690" w:type="dxa"/>
            <w:gridSpan w:val="5"/>
          </w:tcPr>
          <w:p w:rsidR="00023A01" w:rsidRPr="00F32356" w:rsidRDefault="00023A01" w:rsidP="00023A01">
            <w:pPr>
              <w:rPr>
                <w:rFonts w:cs="Arial"/>
                <w:lang w:val="eu-ES"/>
              </w:rPr>
            </w:pPr>
            <w:r w:rsidRPr="00F32356">
              <w:rPr>
                <w:rFonts w:cs="Arial"/>
                <w:lang w:val="eu-ES"/>
              </w:rPr>
              <w:t xml:space="preserve">Ondasunen esportazio eta inportazioen aduana kudeaketa oinarrizkoa da EBeko kide ez diren herrialdeetan jatorria duten ondasunak euren ekoizpen prozesuan barneratzen dituzten jarduera ekonomikoentzat. </w:t>
            </w:r>
            <w:r w:rsidRPr="00F32356">
              <w:rPr>
                <w:rFonts w:cs="Arial"/>
                <w:lang w:val="es-ES"/>
              </w:rPr>
              <w:t>Enpresen nazioartekotzearen hazkundeak eta zenbait lehiakortasun abantaila eskaintzen dituzten lurraldetan ekoizpenaren fase zehatz batzuen kokapenak, era honetako ondasun fluxuen garrantzia areagotu dute.</w:t>
            </w:r>
          </w:p>
          <w:p w:rsidR="00133F1F" w:rsidRPr="00F32356" w:rsidRDefault="00133F1F" w:rsidP="00133F1F"/>
          <w:p w:rsidR="00023A01" w:rsidRPr="00F32356" w:rsidRDefault="00023A01" w:rsidP="00023A01">
            <w:pPr>
              <w:rPr>
                <w:rFonts w:cs="Arial"/>
                <w:lang w:val="eu-ES"/>
              </w:rPr>
            </w:pPr>
            <w:r w:rsidRPr="00F32356">
              <w:rPr>
                <w:rFonts w:cs="Arial"/>
                <w:lang w:val="eu-ES"/>
              </w:rPr>
              <w:t>Ikastaro honen helburua nazioarteko operazioetan burutu beharreko aduana kudeaketa eta aurkeztu beharreko dokumentazioa aztertzea da.</w:t>
            </w:r>
          </w:p>
          <w:p w:rsidR="00032D3B" w:rsidRPr="00F32356" w:rsidRDefault="00032D3B" w:rsidP="00133F1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D3B" w:rsidRPr="00702B27" w:rsidTr="00B9505A">
        <w:tc>
          <w:tcPr>
            <w:tcW w:w="2096" w:type="dxa"/>
          </w:tcPr>
          <w:p w:rsidR="00032D3B" w:rsidRDefault="009E6FB4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Zuzendu</w:t>
            </w:r>
            <w:r w:rsidR="00133F1F">
              <w:rPr>
                <w:b/>
                <w:color w:val="B61131"/>
                <w:sz w:val="24"/>
              </w:rPr>
              <w:t>a</w:t>
            </w:r>
          </w:p>
        </w:tc>
        <w:tc>
          <w:tcPr>
            <w:tcW w:w="279" w:type="dxa"/>
          </w:tcPr>
          <w:p w:rsidR="00032D3B" w:rsidRDefault="00032D3B">
            <w:pPr>
              <w:rPr>
                <w:color w:val="B61131"/>
              </w:rPr>
            </w:pPr>
          </w:p>
        </w:tc>
        <w:tc>
          <w:tcPr>
            <w:tcW w:w="7690" w:type="dxa"/>
            <w:gridSpan w:val="5"/>
          </w:tcPr>
          <w:p w:rsidR="00D42F28" w:rsidRDefault="00D42F28" w:rsidP="00D42F28">
            <w:pPr>
              <w:suppressAutoHyphens/>
              <w:rPr>
                <w:rFonts w:cs="Arial"/>
                <w:i/>
                <w:iCs/>
                <w:szCs w:val="18"/>
                <w:lang w:val="es-ES"/>
              </w:rPr>
            </w:pPr>
            <w:r w:rsidRPr="00D42F28">
              <w:rPr>
                <w:rFonts w:cs="Arial"/>
                <w:i/>
                <w:iCs/>
                <w:szCs w:val="18"/>
                <w:lang w:val="eu-ES"/>
              </w:rPr>
              <w:t xml:space="preserve">Gemma Fernández de Larrea     </w:t>
            </w:r>
          </w:p>
          <w:p w:rsidR="00D42F28" w:rsidRDefault="00D42F28" w:rsidP="00D42F28">
            <w:pPr>
              <w:suppressAutoHyphens/>
              <w:rPr>
                <w:rFonts w:cs="Arial"/>
                <w:i/>
                <w:iCs/>
                <w:szCs w:val="18"/>
                <w:lang w:val="es-ES"/>
              </w:rPr>
            </w:pPr>
            <w:r w:rsidRPr="00D42F28">
              <w:rPr>
                <w:rFonts w:cs="Arial"/>
                <w:i/>
                <w:iCs/>
                <w:szCs w:val="18"/>
                <w:lang w:val="eu-ES"/>
              </w:rPr>
              <w:t>Zuzenbide Ekonomikoan lizentziatua. Nazioarteko Merkataritzan Masterra.</w:t>
            </w:r>
          </w:p>
          <w:p w:rsidR="00D42F28" w:rsidRPr="00D42F28" w:rsidRDefault="00D42F28" w:rsidP="00D42F28">
            <w:pPr>
              <w:suppressAutoHyphens/>
              <w:rPr>
                <w:rFonts w:cs="Arial"/>
                <w:i/>
                <w:iCs/>
                <w:szCs w:val="18"/>
                <w:lang w:val="es-ES"/>
              </w:rPr>
            </w:pPr>
            <w:r w:rsidRPr="00D42F28">
              <w:rPr>
                <w:rFonts w:cs="Arial"/>
                <w:i/>
                <w:iCs/>
                <w:szCs w:val="18"/>
                <w:lang w:val="eu-ES"/>
              </w:rPr>
              <w:t>TACEXeko aholkularia, Nazioarteko Merkataritzan espezializatua.</w:t>
            </w:r>
          </w:p>
          <w:p w:rsidR="006F12C8" w:rsidRPr="00C27681" w:rsidRDefault="006F12C8" w:rsidP="00D42F28">
            <w:pPr>
              <w:suppressAutoHyphens/>
              <w:ind w:left="57"/>
              <w:rPr>
                <w:sz w:val="28"/>
                <w:szCs w:val="24"/>
                <w:lang w:val="es-ES"/>
              </w:rPr>
            </w:pPr>
          </w:p>
        </w:tc>
      </w:tr>
      <w:tr w:rsidR="00032D3B" w:rsidTr="00B9505A">
        <w:tc>
          <w:tcPr>
            <w:tcW w:w="2096" w:type="dxa"/>
          </w:tcPr>
          <w:p w:rsidR="00032D3B" w:rsidRDefault="00B9505A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Egitaraua</w:t>
            </w:r>
          </w:p>
        </w:tc>
        <w:tc>
          <w:tcPr>
            <w:tcW w:w="279" w:type="dxa"/>
          </w:tcPr>
          <w:p w:rsidR="00032D3B" w:rsidRDefault="00032D3B">
            <w:pPr>
              <w:rPr>
                <w:color w:val="B61131"/>
              </w:rPr>
            </w:pPr>
          </w:p>
        </w:tc>
        <w:tc>
          <w:tcPr>
            <w:tcW w:w="7690" w:type="dxa"/>
            <w:gridSpan w:val="5"/>
          </w:tcPr>
          <w:p w:rsidR="00D42F28" w:rsidRPr="009948A1" w:rsidRDefault="00D42F28" w:rsidP="00D42F28">
            <w:pPr>
              <w:numPr>
                <w:ilvl w:val="0"/>
                <w:numId w:val="27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9" w:hanging="284"/>
              <w:textAlignment w:val="auto"/>
              <w:rPr>
                <w:szCs w:val="22"/>
                <w:lang w:val="es-ES" w:eastAsia="es-ES"/>
              </w:rPr>
            </w:pPr>
            <w:r w:rsidRPr="009948A1">
              <w:rPr>
                <w:szCs w:val="22"/>
                <w:lang w:val="es-ES" w:eastAsia="es-ES"/>
              </w:rPr>
              <w:t>Conceptos básicos</w:t>
            </w:r>
            <w:r>
              <w:rPr>
                <w:szCs w:val="22"/>
                <w:lang w:val="es-ES" w:eastAsia="es-ES"/>
              </w:rPr>
              <w:t>.</w:t>
            </w:r>
          </w:p>
          <w:p w:rsidR="00D42F28" w:rsidRPr="009948A1" w:rsidRDefault="00D42F28" w:rsidP="00D42F28">
            <w:pPr>
              <w:numPr>
                <w:ilvl w:val="1"/>
                <w:numId w:val="28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602" w:hanging="283"/>
              <w:textAlignment w:val="auto"/>
              <w:rPr>
                <w:szCs w:val="22"/>
                <w:lang w:val="es-ES" w:eastAsia="es-ES"/>
              </w:rPr>
            </w:pPr>
            <w:r w:rsidRPr="009948A1">
              <w:rPr>
                <w:szCs w:val="22"/>
                <w:lang w:val="es-ES" w:eastAsia="es-ES"/>
              </w:rPr>
              <w:t>Los despachos de exportación e importación</w:t>
            </w:r>
            <w:r>
              <w:rPr>
                <w:szCs w:val="22"/>
                <w:lang w:val="es-ES" w:eastAsia="es-ES"/>
              </w:rPr>
              <w:t>.</w:t>
            </w:r>
          </w:p>
          <w:p w:rsidR="00D42F28" w:rsidRPr="009948A1" w:rsidRDefault="00D42F28" w:rsidP="00D42F28">
            <w:pPr>
              <w:numPr>
                <w:ilvl w:val="1"/>
                <w:numId w:val="28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602" w:hanging="283"/>
              <w:textAlignment w:val="auto"/>
              <w:rPr>
                <w:szCs w:val="22"/>
                <w:lang w:val="es-ES" w:eastAsia="es-ES"/>
              </w:rPr>
            </w:pPr>
            <w:r w:rsidRPr="009948A1">
              <w:rPr>
                <w:szCs w:val="22"/>
                <w:lang w:val="es-ES" w:eastAsia="es-ES"/>
              </w:rPr>
              <w:t>La documentación a presentar en Aduanas</w:t>
            </w:r>
            <w:r>
              <w:rPr>
                <w:szCs w:val="22"/>
                <w:lang w:val="es-ES" w:eastAsia="es-ES"/>
              </w:rPr>
              <w:t>.</w:t>
            </w:r>
          </w:p>
          <w:p w:rsidR="00D42F28" w:rsidRPr="009948A1" w:rsidRDefault="00D42F28" w:rsidP="00D42F28">
            <w:pPr>
              <w:numPr>
                <w:ilvl w:val="0"/>
                <w:numId w:val="27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9" w:hanging="284"/>
              <w:textAlignment w:val="auto"/>
              <w:rPr>
                <w:szCs w:val="22"/>
                <w:lang w:val="es-ES" w:eastAsia="es-ES"/>
              </w:rPr>
            </w:pPr>
            <w:r w:rsidRPr="009948A1">
              <w:rPr>
                <w:szCs w:val="22"/>
                <w:lang w:val="es-ES" w:eastAsia="es-ES"/>
              </w:rPr>
              <w:t>El sistema armonizado, Nomenclatura Combinada y Taric</w:t>
            </w:r>
            <w:r>
              <w:rPr>
                <w:szCs w:val="22"/>
                <w:lang w:val="es-ES" w:eastAsia="es-ES"/>
              </w:rPr>
              <w:t>.</w:t>
            </w:r>
          </w:p>
          <w:p w:rsidR="00D42F28" w:rsidRPr="009948A1" w:rsidRDefault="00D42F28" w:rsidP="00D42F28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</w:tabs>
              <w:overflowPunct/>
              <w:autoSpaceDE/>
              <w:autoSpaceDN/>
              <w:adjustRightInd/>
              <w:ind w:left="319" w:hanging="284"/>
              <w:textAlignment w:val="auto"/>
              <w:rPr>
                <w:szCs w:val="22"/>
                <w:lang w:val="es-ES" w:eastAsia="es-ES"/>
              </w:rPr>
            </w:pPr>
            <w:r w:rsidRPr="009948A1">
              <w:rPr>
                <w:szCs w:val="22"/>
                <w:lang w:val="es-ES" w:eastAsia="es-ES"/>
              </w:rPr>
              <w:t>La deuda aduanera</w:t>
            </w:r>
            <w:r>
              <w:rPr>
                <w:szCs w:val="22"/>
                <w:lang w:val="es-ES" w:eastAsia="es-ES"/>
              </w:rPr>
              <w:t>.</w:t>
            </w:r>
          </w:p>
          <w:p w:rsidR="00D42F28" w:rsidRPr="009948A1" w:rsidRDefault="00D42F28" w:rsidP="00D42F28">
            <w:pPr>
              <w:numPr>
                <w:ilvl w:val="0"/>
                <w:numId w:val="27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9" w:hanging="284"/>
              <w:textAlignment w:val="auto"/>
              <w:rPr>
                <w:szCs w:val="22"/>
                <w:lang w:val="es-ES" w:eastAsia="es-ES"/>
              </w:rPr>
            </w:pPr>
            <w:r>
              <w:rPr>
                <w:szCs w:val="22"/>
                <w:lang w:val="es-ES" w:eastAsia="es-ES"/>
              </w:rPr>
              <w:t>Origen vs procedencia</w:t>
            </w:r>
          </w:p>
          <w:p w:rsidR="00D42F28" w:rsidRPr="00D42F28" w:rsidRDefault="00D42F28" w:rsidP="00D42F28">
            <w:pPr>
              <w:numPr>
                <w:ilvl w:val="0"/>
                <w:numId w:val="27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9" w:hanging="284"/>
              <w:textAlignment w:val="auto"/>
              <w:rPr>
                <w:szCs w:val="22"/>
                <w:lang w:val="es-ES" w:eastAsia="es-ES"/>
              </w:rPr>
            </w:pPr>
            <w:r w:rsidRPr="009948A1">
              <w:rPr>
                <w:szCs w:val="22"/>
                <w:lang w:val="es-ES" w:eastAsia="es-ES"/>
              </w:rPr>
              <w:t>Los destinos aduaneros</w:t>
            </w:r>
            <w:r>
              <w:rPr>
                <w:szCs w:val="22"/>
                <w:lang w:val="es-ES" w:eastAsia="es-ES"/>
              </w:rPr>
              <w:t>.</w:t>
            </w:r>
          </w:p>
          <w:p w:rsidR="00032D3B" w:rsidRDefault="00032D3B" w:rsidP="00D42F28">
            <w:pPr>
              <w:pStyle w:val="list0020paragraph"/>
              <w:suppressAutoHyphens/>
              <w:spacing w:after="0" w:line="276" w:lineRule="auto"/>
              <w:ind w:left="318"/>
              <w:jc w:val="both"/>
              <w:rPr>
                <w:sz w:val="28"/>
              </w:rPr>
            </w:pPr>
          </w:p>
        </w:tc>
      </w:tr>
      <w:tr w:rsidR="00032D3B" w:rsidTr="00B9505A">
        <w:tc>
          <w:tcPr>
            <w:tcW w:w="2096" w:type="dxa"/>
          </w:tcPr>
          <w:p w:rsidR="00032D3B" w:rsidRDefault="00B9505A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Eguna eta ordutegia</w:t>
            </w:r>
          </w:p>
        </w:tc>
        <w:tc>
          <w:tcPr>
            <w:tcW w:w="279" w:type="dxa"/>
          </w:tcPr>
          <w:p w:rsidR="00032D3B" w:rsidRDefault="00032D3B"/>
        </w:tc>
        <w:tc>
          <w:tcPr>
            <w:tcW w:w="3437" w:type="dxa"/>
          </w:tcPr>
          <w:p w:rsidR="00032D3B" w:rsidRPr="00D42F28" w:rsidRDefault="00D42F28" w:rsidP="00D42F28">
            <w:r w:rsidRPr="00D42F28">
              <w:t>2015eko azaroak 11</w:t>
            </w:r>
          </w:p>
        </w:tc>
        <w:tc>
          <w:tcPr>
            <w:tcW w:w="142" w:type="dxa"/>
          </w:tcPr>
          <w:p w:rsidR="00032D3B" w:rsidRDefault="00032D3B"/>
        </w:tc>
        <w:tc>
          <w:tcPr>
            <w:tcW w:w="4111" w:type="dxa"/>
            <w:gridSpan w:val="3"/>
          </w:tcPr>
          <w:p w:rsidR="00032D3B" w:rsidRDefault="00D42F28">
            <w:r>
              <w:t>09</w:t>
            </w:r>
            <w:r w:rsidR="00702B27">
              <w:t>.00</w:t>
            </w:r>
            <w:r w:rsidR="00B9505A">
              <w:t xml:space="preserve">etatik </w:t>
            </w:r>
            <w:r>
              <w:t>13</w:t>
            </w:r>
            <w:r w:rsidR="00702B27">
              <w:t>.00</w:t>
            </w:r>
            <w:r>
              <w:t>e</w:t>
            </w:r>
            <w:r w:rsidR="00B9505A">
              <w:t>ra</w:t>
            </w:r>
            <w:r>
              <w:t xml:space="preserve"> (4ordu).</w:t>
            </w:r>
          </w:p>
          <w:p w:rsidR="00032D3B" w:rsidRDefault="00032D3B"/>
        </w:tc>
      </w:tr>
      <w:tr w:rsidR="00032D3B" w:rsidTr="00B9505A">
        <w:trPr>
          <w:gridAfter w:val="1"/>
          <w:wAfter w:w="6" w:type="dxa"/>
        </w:trPr>
        <w:tc>
          <w:tcPr>
            <w:tcW w:w="2096" w:type="dxa"/>
          </w:tcPr>
          <w:p w:rsidR="00032D3B" w:rsidRDefault="00EB449A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L</w:t>
            </w:r>
            <w:r w:rsidR="00B9505A">
              <w:rPr>
                <w:b/>
                <w:color w:val="B61131"/>
                <w:sz w:val="24"/>
              </w:rPr>
              <w:t>ekua</w:t>
            </w:r>
          </w:p>
        </w:tc>
        <w:tc>
          <w:tcPr>
            <w:tcW w:w="279" w:type="dxa"/>
          </w:tcPr>
          <w:p w:rsidR="00032D3B" w:rsidRDefault="00032D3B">
            <w:pPr>
              <w:rPr>
                <w:color w:val="B61131"/>
              </w:rPr>
            </w:pPr>
          </w:p>
        </w:tc>
        <w:tc>
          <w:tcPr>
            <w:tcW w:w="7684" w:type="dxa"/>
            <w:gridSpan w:val="4"/>
          </w:tcPr>
          <w:p w:rsidR="00032D3B" w:rsidRPr="008734C6" w:rsidRDefault="00D42F28" w:rsidP="00D42F28">
            <w:pPr>
              <w:rPr>
                <w:b/>
                <w:sz w:val="10"/>
                <w:szCs w:val="10"/>
              </w:rPr>
            </w:pPr>
            <w:r>
              <w:t>IRAURGI BERRITZEN</w:t>
            </w:r>
            <w:r w:rsidRPr="0088509C">
              <w:t xml:space="preserve"> -  </w:t>
            </w:r>
            <w:r>
              <w:t>Insausti Jauregia. Julio Urkijo, 25. 20720 Azkoitia</w:t>
            </w:r>
          </w:p>
        </w:tc>
      </w:tr>
      <w:tr w:rsidR="00EC7F02" w:rsidTr="00B9505A">
        <w:trPr>
          <w:gridAfter w:val="2"/>
          <w:wAfter w:w="83" w:type="dxa"/>
        </w:trPr>
        <w:tc>
          <w:tcPr>
            <w:tcW w:w="2096" w:type="dxa"/>
          </w:tcPr>
          <w:p w:rsidR="00EC7F02" w:rsidRDefault="00EC7F02" w:rsidP="00EB449A">
            <w:pPr>
              <w:ind w:right="142"/>
              <w:jc w:val="right"/>
              <w:rPr>
                <w:b/>
                <w:color w:val="B61131"/>
                <w:sz w:val="24"/>
              </w:rPr>
            </w:pPr>
          </w:p>
        </w:tc>
        <w:tc>
          <w:tcPr>
            <w:tcW w:w="279" w:type="dxa"/>
          </w:tcPr>
          <w:p w:rsidR="00EC7F02" w:rsidRDefault="00EC7F02" w:rsidP="00EB449A">
            <w:pPr>
              <w:rPr>
                <w:color w:val="B61131"/>
              </w:rPr>
            </w:pPr>
          </w:p>
        </w:tc>
        <w:tc>
          <w:tcPr>
            <w:tcW w:w="7607" w:type="dxa"/>
            <w:gridSpan w:val="3"/>
          </w:tcPr>
          <w:p w:rsidR="00EC7F02" w:rsidRPr="00993B71" w:rsidRDefault="00EC7F02" w:rsidP="00EB449A"/>
        </w:tc>
      </w:tr>
      <w:tr w:rsidR="00EB449A" w:rsidTr="00B9505A">
        <w:trPr>
          <w:gridAfter w:val="2"/>
          <w:wAfter w:w="83" w:type="dxa"/>
        </w:trPr>
        <w:tc>
          <w:tcPr>
            <w:tcW w:w="2096" w:type="dxa"/>
          </w:tcPr>
          <w:p w:rsidR="00B9505A" w:rsidRDefault="00EB449A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Informa</w:t>
            </w:r>
            <w:r w:rsidR="00B9505A">
              <w:rPr>
                <w:b/>
                <w:color w:val="B61131"/>
                <w:sz w:val="24"/>
              </w:rPr>
              <w:t>zioa eta</w:t>
            </w:r>
          </w:p>
          <w:p w:rsidR="00EB449A" w:rsidRDefault="00B9505A" w:rsidP="00B9505A">
            <w:pPr>
              <w:ind w:right="142"/>
              <w:jc w:val="right"/>
              <w:rPr>
                <w:b/>
                <w:color w:val="B61131"/>
                <w:sz w:val="24"/>
              </w:rPr>
            </w:pPr>
            <w:r>
              <w:rPr>
                <w:b/>
                <w:color w:val="B61131"/>
                <w:sz w:val="24"/>
              </w:rPr>
              <w:t>izen-ematea</w:t>
            </w:r>
          </w:p>
        </w:tc>
        <w:tc>
          <w:tcPr>
            <w:tcW w:w="279" w:type="dxa"/>
          </w:tcPr>
          <w:p w:rsidR="00EB449A" w:rsidRPr="00C51C45" w:rsidRDefault="00EB449A" w:rsidP="00EB449A">
            <w:pPr>
              <w:rPr>
                <w:color w:val="B61131"/>
              </w:rPr>
            </w:pPr>
          </w:p>
        </w:tc>
        <w:tc>
          <w:tcPr>
            <w:tcW w:w="7607" w:type="dxa"/>
            <w:gridSpan w:val="3"/>
          </w:tcPr>
          <w:p w:rsidR="00023A01" w:rsidRPr="00C51C45" w:rsidRDefault="00023A01" w:rsidP="00023A01">
            <w:r w:rsidRPr="00C51C45">
              <w:t xml:space="preserve">Ioritz Otaegi     943 851100    </w:t>
            </w:r>
            <w:hyperlink r:id="rId12" w:history="1">
              <w:r w:rsidRPr="00C51C45">
                <w:rPr>
                  <w:rStyle w:val="Hipervnculo"/>
                </w:rPr>
                <w:t>iotaegi@iraurgiberritzen.eus</w:t>
              </w:r>
            </w:hyperlink>
          </w:p>
          <w:p w:rsidR="00023A01" w:rsidRPr="00C51C45" w:rsidRDefault="00023A01" w:rsidP="00023A01">
            <w:r w:rsidRPr="00C51C45">
              <w:t xml:space="preserve">Alazne Larrañaga   943 851100    </w:t>
            </w:r>
            <w:hyperlink r:id="rId13" w:history="1">
              <w:r w:rsidRPr="00C51C45">
                <w:rPr>
                  <w:rStyle w:val="Hipervnculo"/>
                </w:rPr>
                <w:t>alarranaga@iraurgiberritzen.eus</w:t>
              </w:r>
            </w:hyperlink>
          </w:p>
          <w:p w:rsidR="00023A01" w:rsidRPr="00C51C45" w:rsidRDefault="00023A01" w:rsidP="00023A01">
            <w:r w:rsidRPr="00C51C45">
              <w:rPr>
                <w:iCs/>
                <w:lang w:val="eu-ES"/>
              </w:rPr>
              <w:t>Gipuzkoako Foru Aldundiak osorik diruz lagundutako ikastaroa.</w:t>
            </w:r>
          </w:p>
          <w:p w:rsidR="00023A01" w:rsidRPr="00C51C45" w:rsidRDefault="00023A01" w:rsidP="00023A01">
            <w:pPr>
              <w:rPr>
                <w:iCs/>
                <w:lang w:val="eu-ES"/>
              </w:rPr>
            </w:pPr>
            <w:r w:rsidRPr="00C51C45">
              <w:rPr>
                <w:iCs/>
                <w:lang w:val="eu-ES"/>
              </w:rPr>
              <w:t>Plaza kopuru mugatua.</w:t>
            </w:r>
          </w:p>
          <w:p w:rsidR="00F32356" w:rsidRPr="00C51C45" w:rsidRDefault="00F32356" w:rsidP="00023A01">
            <w:pPr>
              <w:rPr>
                <w:iCs/>
                <w:lang w:val="eu-ES"/>
              </w:rPr>
            </w:pPr>
          </w:p>
          <w:p w:rsidR="00F32356" w:rsidRPr="00C51C45" w:rsidRDefault="00F32356" w:rsidP="00023A01">
            <w:pPr>
              <w:rPr>
                <w:lang w:val="es-ES"/>
              </w:rPr>
            </w:pPr>
          </w:p>
          <w:p w:rsidR="00993B71" w:rsidRPr="00C51C45" w:rsidRDefault="00993B71" w:rsidP="001608B5">
            <w:pPr>
              <w:rPr>
                <w:b/>
                <w:color w:val="FF0000"/>
                <w:sz w:val="10"/>
                <w:szCs w:val="10"/>
              </w:rPr>
            </w:pPr>
          </w:p>
        </w:tc>
      </w:tr>
    </w:tbl>
    <w:p w:rsidR="00032D3B" w:rsidRPr="00F27255" w:rsidRDefault="00032D3B" w:rsidP="00F32356">
      <w:pPr>
        <w:rPr>
          <w:sz w:val="10"/>
          <w:szCs w:val="10"/>
        </w:rPr>
      </w:pPr>
    </w:p>
    <w:tbl>
      <w:tblPr>
        <w:tblW w:w="10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92"/>
        <w:gridCol w:w="12"/>
        <w:gridCol w:w="6"/>
        <w:gridCol w:w="142"/>
        <w:gridCol w:w="12"/>
        <w:gridCol w:w="6"/>
        <w:gridCol w:w="1424"/>
        <w:gridCol w:w="39"/>
        <w:gridCol w:w="2937"/>
      </w:tblGrid>
      <w:tr w:rsidR="00EB449A" w:rsidTr="005F2474">
        <w:tc>
          <w:tcPr>
            <w:tcW w:w="1488" w:type="dxa"/>
          </w:tcPr>
          <w:p w:rsidR="00EB449A" w:rsidRDefault="00EB449A" w:rsidP="00EB449A">
            <w:pPr>
              <w:rPr>
                <w:sz w:val="16"/>
              </w:rPr>
            </w:pPr>
          </w:p>
          <w:p w:rsidR="00EB449A" w:rsidRDefault="00D73378" w:rsidP="00D73378">
            <w:r>
              <w:t>Pertsona</w:t>
            </w:r>
          </w:p>
        </w:tc>
        <w:tc>
          <w:tcPr>
            <w:tcW w:w="4092" w:type="dxa"/>
            <w:tcBorders>
              <w:bottom w:val="single" w:sz="6" w:space="0" w:color="auto"/>
            </w:tcBorders>
          </w:tcPr>
          <w:p w:rsidR="00EB449A" w:rsidRDefault="00EB449A" w:rsidP="00EB449A"/>
        </w:tc>
        <w:tc>
          <w:tcPr>
            <w:tcW w:w="178" w:type="dxa"/>
            <w:gridSpan w:val="5"/>
          </w:tcPr>
          <w:p w:rsidR="00EB449A" w:rsidRDefault="00EB449A" w:rsidP="00EB449A"/>
        </w:tc>
        <w:tc>
          <w:tcPr>
            <w:tcW w:w="1424" w:type="dxa"/>
          </w:tcPr>
          <w:p w:rsidR="00EB449A" w:rsidRDefault="00EB449A" w:rsidP="00EB449A">
            <w:pPr>
              <w:rPr>
                <w:sz w:val="16"/>
              </w:rPr>
            </w:pPr>
          </w:p>
          <w:p w:rsidR="00EB449A" w:rsidRDefault="00D73378" w:rsidP="00D73378">
            <w:r>
              <w:t>N.A.N.</w:t>
            </w:r>
          </w:p>
        </w:tc>
        <w:tc>
          <w:tcPr>
            <w:tcW w:w="2976" w:type="dxa"/>
            <w:gridSpan w:val="2"/>
            <w:tcBorders>
              <w:bottom w:val="single" w:sz="6" w:space="0" w:color="auto"/>
            </w:tcBorders>
          </w:tcPr>
          <w:p w:rsidR="00EB449A" w:rsidRDefault="00EB449A" w:rsidP="00EB449A"/>
        </w:tc>
      </w:tr>
      <w:tr w:rsidR="00EC7F02" w:rsidTr="005F2474">
        <w:tc>
          <w:tcPr>
            <w:tcW w:w="1488" w:type="dxa"/>
          </w:tcPr>
          <w:p w:rsidR="00EC7F02" w:rsidRDefault="00EC7F02" w:rsidP="00EC7F02">
            <w:pPr>
              <w:rPr>
                <w:sz w:val="16"/>
              </w:rPr>
            </w:pPr>
          </w:p>
          <w:p w:rsidR="00EC7F02" w:rsidRDefault="00D73378" w:rsidP="00D73378">
            <w:r>
              <w:t>Kargua</w:t>
            </w:r>
          </w:p>
        </w:tc>
        <w:tc>
          <w:tcPr>
            <w:tcW w:w="4092" w:type="dxa"/>
            <w:tcBorders>
              <w:bottom w:val="single" w:sz="6" w:space="0" w:color="auto"/>
            </w:tcBorders>
          </w:tcPr>
          <w:p w:rsidR="00EC7F02" w:rsidRDefault="00EC7F02" w:rsidP="00EC7F02"/>
        </w:tc>
        <w:tc>
          <w:tcPr>
            <w:tcW w:w="178" w:type="dxa"/>
            <w:gridSpan w:val="5"/>
          </w:tcPr>
          <w:p w:rsidR="00EC7F02" w:rsidRDefault="00EC7F02" w:rsidP="00EC7F02"/>
        </w:tc>
        <w:tc>
          <w:tcPr>
            <w:tcW w:w="1424" w:type="dxa"/>
          </w:tcPr>
          <w:p w:rsidR="00EC7F02" w:rsidRDefault="00EC7F02" w:rsidP="00EC7F02">
            <w:pPr>
              <w:rPr>
                <w:sz w:val="16"/>
              </w:rPr>
            </w:pPr>
          </w:p>
          <w:p w:rsidR="00EC7F02" w:rsidRDefault="00EC7F02" w:rsidP="00EC7F02">
            <w:r>
              <w:t>Email</w:t>
            </w:r>
            <w:r w:rsidR="00D73378">
              <w:t>a</w:t>
            </w:r>
          </w:p>
        </w:tc>
        <w:tc>
          <w:tcPr>
            <w:tcW w:w="2976" w:type="dxa"/>
            <w:gridSpan w:val="2"/>
            <w:tcBorders>
              <w:bottom w:val="single" w:sz="6" w:space="0" w:color="auto"/>
            </w:tcBorders>
          </w:tcPr>
          <w:p w:rsidR="00EC7F02" w:rsidRDefault="00EC7F02" w:rsidP="00EC7F02"/>
        </w:tc>
      </w:tr>
      <w:tr w:rsidR="00EB449A" w:rsidTr="005F2474">
        <w:tc>
          <w:tcPr>
            <w:tcW w:w="1488" w:type="dxa"/>
          </w:tcPr>
          <w:p w:rsidR="00EB449A" w:rsidRDefault="00EB449A" w:rsidP="00EB449A">
            <w:pPr>
              <w:rPr>
                <w:sz w:val="16"/>
              </w:rPr>
            </w:pPr>
          </w:p>
          <w:p w:rsidR="00EB449A" w:rsidRDefault="00EB449A" w:rsidP="00D73378">
            <w:r>
              <w:t>E</w:t>
            </w:r>
            <w:r w:rsidR="00D73378">
              <w:t>n</w:t>
            </w:r>
            <w:r>
              <w:t>presa</w:t>
            </w:r>
          </w:p>
        </w:tc>
        <w:tc>
          <w:tcPr>
            <w:tcW w:w="4092" w:type="dxa"/>
            <w:tcBorders>
              <w:bottom w:val="single" w:sz="6" w:space="0" w:color="auto"/>
            </w:tcBorders>
          </w:tcPr>
          <w:p w:rsidR="00EB449A" w:rsidRDefault="00EB449A" w:rsidP="00EB449A"/>
        </w:tc>
        <w:tc>
          <w:tcPr>
            <w:tcW w:w="160" w:type="dxa"/>
            <w:gridSpan w:val="3"/>
          </w:tcPr>
          <w:p w:rsidR="00EB449A" w:rsidRDefault="00EB449A" w:rsidP="00EB449A"/>
        </w:tc>
        <w:tc>
          <w:tcPr>
            <w:tcW w:w="1442" w:type="dxa"/>
            <w:gridSpan w:val="3"/>
          </w:tcPr>
          <w:p w:rsidR="00EB449A" w:rsidRDefault="00EB449A" w:rsidP="00EB449A">
            <w:pPr>
              <w:rPr>
                <w:sz w:val="16"/>
              </w:rPr>
            </w:pPr>
          </w:p>
          <w:p w:rsidR="00EB449A" w:rsidRDefault="00EB449A" w:rsidP="00EB449A">
            <w:r>
              <w:t>C.I.F.</w:t>
            </w:r>
          </w:p>
        </w:tc>
        <w:tc>
          <w:tcPr>
            <w:tcW w:w="2976" w:type="dxa"/>
            <w:gridSpan w:val="2"/>
            <w:tcBorders>
              <w:bottom w:val="single" w:sz="6" w:space="0" w:color="auto"/>
            </w:tcBorders>
          </w:tcPr>
          <w:p w:rsidR="00EB449A" w:rsidRDefault="00EB449A" w:rsidP="00EB449A"/>
        </w:tc>
      </w:tr>
      <w:tr w:rsidR="00EB449A" w:rsidTr="005F2474">
        <w:tc>
          <w:tcPr>
            <w:tcW w:w="1488" w:type="dxa"/>
          </w:tcPr>
          <w:p w:rsidR="00EB449A" w:rsidRDefault="00EB449A" w:rsidP="00EB449A">
            <w:pPr>
              <w:rPr>
                <w:sz w:val="16"/>
              </w:rPr>
            </w:pPr>
          </w:p>
          <w:p w:rsidR="00EB449A" w:rsidRDefault="00D73378" w:rsidP="00D73378">
            <w:r>
              <w:t>Helbidea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</w:tcBorders>
          </w:tcPr>
          <w:p w:rsidR="00EB449A" w:rsidRDefault="00EB449A" w:rsidP="00EB449A"/>
        </w:tc>
        <w:tc>
          <w:tcPr>
            <w:tcW w:w="160" w:type="dxa"/>
            <w:gridSpan w:val="3"/>
          </w:tcPr>
          <w:p w:rsidR="00EB449A" w:rsidRDefault="00EB449A" w:rsidP="00EB449A"/>
        </w:tc>
        <w:tc>
          <w:tcPr>
            <w:tcW w:w="1424" w:type="dxa"/>
          </w:tcPr>
          <w:p w:rsidR="00EB449A" w:rsidRDefault="00EB449A" w:rsidP="00EB449A">
            <w:pPr>
              <w:rPr>
                <w:sz w:val="16"/>
              </w:rPr>
            </w:pPr>
          </w:p>
          <w:p w:rsidR="00EB449A" w:rsidRDefault="00D73378" w:rsidP="00D73378">
            <w:r>
              <w:t>K</w:t>
            </w:r>
            <w:r w:rsidR="00EB449A">
              <w:t xml:space="preserve">P - </w:t>
            </w:r>
            <w:r>
              <w:t>Herria</w:t>
            </w:r>
          </w:p>
        </w:tc>
        <w:tc>
          <w:tcPr>
            <w:tcW w:w="2976" w:type="dxa"/>
            <w:gridSpan w:val="2"/>
          </w:tcPr>
          <w:p w:rsidR="00EB449A" w:rsidRDefault="00EB449A" w:rsidP="00EB449A"/>
        </w:tc>
      </w:tr>
      <w:tr w:rsidR="005F2474" w:rsidTr="00763FE5">
        <w:tc>
          <w:tcPr>
            <w:tcW w:w="1488" w:type="dxa"/>
          </w:tcPr>
          <w:p w:rsidR="005F2474" w:rsidRDefault="005F2474" w:rsidP="00EB449A">
            <w:pPr>
              <w:rPr>
                <w:sz w:val="16"/>
              </w:rPr>
            </w:pPr>
          </w:p>
          <w:p w:rsidR="005F2474" w:rsidRDefault="005F2474" w:rsidP="00EC7F02">
            <w:r>
              <w:t>CNAE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2474" w:rsidRDefault="005F2474" w:rsidP="00EB449A"/>
        </w:tc>
        <w:tc>
          <w:tcPr>
            <w:tcW w:w="160" w:type="dxa"/>
            <w:gridSpan w:val="3"/>
          </w:tcPr>
          <w:p w:rsidR="005F2474" w:rsidRDefault="005F2474" w:rsidP="00EB449A"/>
        </w:tc>
        <w:tc>
          <w:tcPr>
            <w:tcW w:w="1469" w:type="dxa"/>
            <w:gridSpan w:val="3"/>
          </w:tcPr>
          <w:p w:rsidR="005F2474" w:rsidRDefault="005F2474" w:rsidP="00EB449A">
            <w:pPr>
              <w:rPr>
                <w:sz w:val="16"/>
              </w:rPr>
            </w:pPr>
          </w:p>
          <w:p w:rsidR="005F2474" w:rsidRDefault="005F2474" w:rsidP="00D73378">
            <w:r>
              <w:t>Tel</w:t>
            </w:r>
            <w:r w:rsidR="00D73378">
              <w:t>e</w:t>
            </w:r>
            <w:r>
              <w:t>fono</w:t>
            </w:r>
            <w:r w:rsidR="00D73378">
              <w:t>a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5F2474" w:rsidRDefault="005F2474" w:rsidP="00EB449A"/>
        </w:tc>
      </w:tr>
    </w:tbl>
    <w:p w:rsidR="00EB449A" w:rsidRPr="00F27255" w:rsidRDefault="00EB449A" w:rsidP="00EB449A">
      <w:pPr>
        <w:jc w:val="right"/>
        <w:rPr>
          <w:sz w:val="10"/>
          <w:szCs w:val="10"/>
        </w:rPr>
      </w:pPr>
    </w:p>
    <w:p w:rsidR="008A3EDD" w:rsidRPr="008A3EDD" w:rsidRDefault="008A3EDD" w:rsidP="008A3EDD">
      <w:pPr>
        <w:ind w:left="284" w:right="-1"/>
        <w:jc w:val="center"/>
        <w:rPr>
          <w:i/>
          <w:sz w:val="12"/>
          <w:szCs w:val="12"/>
        </w:rPr>
      </w:pPr>
      <w:r w:rsidRPr="008A3EDD">
        <w:rPr>
          <w:i/>
          <w:sz w:val="12"/>
          <w:szCs w:val="12"/>
        </w:rPr>
        <w:t xml:space="preserve">Emandako datuak </w:t>
      </w:r>
      <w:r w:rsidR="00F32356">
        <w:rPr>
          <w:i/>
          <w:sz w:val="12"/>
          <w:szCs w:val="12"/>
        </w:rPr>
        <w:t xml:space="preserve"> fitxategi automatizatu batean</w:t>
      </w:r>
      <w:r w:rsidRPr="008A3EDD">
        <w:rPr>
          <w:i/>
          <w:sz w:val="12"/>
          <w:szCs w:val="12"/>
        </w:rPr>
        <w:t xml:space="preserve"> jasoko dira ikastaro honetan parte hartzeko eta baita zuentzako interesgarria izan daiteken merkatal inform</w:t>
      </w:r>
      <w:r w:rsidR="00F32356">
        <w:rPr>
          <w:i/>
          <w:sz w:val="12"/>
          <w:szCs w:val="12"/>
        </w:rPr>
        <w:t xml:space="preserve">azioa bidaltzeko. Zuk aitzipen </w:t>
      </w:r>
      <w:r w:rsidRPr="008A3EDD">
        <w:rPr>
          <w:i/>
          <w:sz w:val="12"/>
          <w:szCs w:val="12"/>
        </w:rPr>
        <w:t>zuzenketa, deuseztapen edo aurkaritza eskubideak gauzatu nahi badituzu, 15/99 LOaren arabera, geure bulegoetan egin dezakezu.</w:t>
      </w:r>
    </w:p>
    <w:p w:rsidR="00032D3B" w:rsidRDefault="008A3EDD" w:rsidP="008A3EDD">
      <w:pPr>
        <w:ind w:left="284" w:right="-1"/>
        <w:jc w:val="center"/>
      </w:pPr>
      <w:r w:rsidRPr="008A3EDD">
        <w:rPr>
          <w:i/>
          <w:sz w:val="12"/>
          <w:szCs w:val="12"/>
        </w:rPr>
        <w:t>Adierazitakoaren arabera, ondorengo erabilera baimentzen ez baduzu, ondorengo laukia markatu:</w:t>
      </w:r>
      <w:r w:rsidRPr="008A3EDD">
        <w:rPr>
          <w:sz w:val="12"/>
          <w:szCs w:val="12"/>
        </w:rPr>
        <w:sym w:font="Wingdings" w:char="F0A8"/>
      </w:r>
      <w:r w:rsidRPr="008A3EDD">
        <w:rPr>
          <w:i/>
          <w:sz w:val="12"/>
          <w:szCs w:val="12"/>
        </w:rPr>
        <w:t xml:space="preserve"> EZ</w:t>
      </w:r>
    </w:p>
    <w:sectPr w:rsidR="00032D3B" w:rsidSect="00302E4F">
      <w:headerReference w:type="default" r:id="rId14"/>
      <w:footerReference w:type="default" r:id="rId15"/>
      <w:footerReference w:type="first" r:id="rId16"/>
      <w:type w:val="continuous"/>
      <w:pgSz w:w="11907" w:h="16840" w:code="9"/>
      <w:pgMar w:top="966" w:right="992" w:bottom="284" w:left="992" w:header="720" w:footer="284" w:gutter="0"/>
      <w:pgNumType w:fmt="upperRoman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01" w:rsidRDefault="00023A01">
      <w:r>
        <w:separator/>
      </w:r>
    </w:p>
  </w:endnote>
  <w:endnote w:type="continuationSeparator" w:id="0">
    <w:p w:rsidR="00023A01" w:rsidRDefault="0002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01" w:rsidRDefault="00023A01">
    <w:pPr>
      <w:pStyle w:val="Piedepgina"/>
      <w:shd w:val="solid" w:color="auto" w:fill="auto"/>
      <w:tabs>
        <w:tab w:val="clear" w:pos="4252"/>
        <w:tab w:val="clear" w:pos="8504"/>
      </w:tabs>
      <w:ind w:left="3402" w:right="3402"/>
      <w:jc w:val="center"/>
      <w:rPr>
        <w:rFonts w:ascii="Arial" w:hAnsi="Arial"/>
        <w:b/>
        <w:color w:val="FFFFFF"/>
        <w:sz w:val="2"/>
      </w:rPr>
    </w:pPr>
  </w:p>
  <w:p w:rsidR="00023A01" w:rsidRDefault="00023A01">
    <w:pPr>
      <w:pStyle w:val="Piedepgina"/>
      <w:shd w:val="solid" w:color="auto" w:fill="auto"/>
      <w:tabs>
        <w:tab w:val="clear" w:pos="4252"/>
        <w:tab w:val="clear" w:pos="8504"/>
      </w:tabs>
      <w:ind w:left="3402" w:right="3402"/>
      <w:jc w:val="center"/>
      <w:rPr>
        <w:sz w:val="2"/>
      </w:rPr>
    </w:pPr>
  </w:p>
  <w:p w:rsidR="00023A01" w:rsidRDefault="00023A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01" w:rsidRPr="00F27255" w:rsidRDefault="00023A01">
    <w:pPr>
      <w:pStyle w:val="Piedepgina"/>
      <w:ind w:left="3362" w:right="3441"/>
      <w:jc w:val="center"/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01" w:rsidRDefault="00023A01">
      <w:r>
        <w:separator/>
      </w:r>
    </w:p>
  </w:footnote>
  <w:footnote w:type="continuationSeparator" w:id="0">
    <w:p w:rsidR="00023A01" w:rsidRDefault="0002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01" w:rsidRDefault="00023A01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16E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E28B2"/>
    <w:multiLevelType w:val="hybridMultilevel"/>
    <w:tmpl w:val="E758B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D82"/>
    <w:multiLevelType w:val="hybridMultilevel"/>
    <w:tmpl w:val="F7449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5B3"/>
    <w:multiLevelType w:val="multilevel"/>
    <w:tmpl w:val="BB40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466AD"/>
    <w:multiLevelType w:val="hybridMultilevel"/>
    <w:tmpl w:val="98022404"/>
    <w:lvl w:ilvl="0" w:tplc="0C0A000F">
      <w:start w:val="1"/>
      <w:numFmt w:val="decimal"/>
      <w:lvlText w:val="%1."/>
      <w:lvlJc w:val="left"/>
      <w:pPr>
        <w:ind w:left="818" w:hanging="360"/>
      </w:pPr>
    </w:lvl>
    <w:lvl w:ilvl="1" w:tplc="0C0A0019" w:tentative="1">
      <w:start w:val="1"/>
      <w:numFmt w:val="lowerLetter"/>
      <w:lvlText w:val="%2."/>
      <w:lvlJc w:val="left"/>
      <w:pPr>
        <w:ind w:left="1538" w:hanging="360"/>
      </w:pPr>
    </w:lvl>
    <w:lvl w:ilvl="2" w:tplc="0C0A001B" w:tentative="1">
      <w:start w:val="1"/>
      <w:numFmt w:val="lowerRoman"/>
      <w:lvlText w:val="%3."/>
      <w:lvlJc w:val="right"/>
      <w:pPr>
        <w:ind w:left="2258" w:hanging="180"/>
      </w:pPr>
    </w:lvl>
    <w:lvl w:ilvl="3" w:tplc="0C0A000F" w:tentative="1">
      <w:start w:val="1"/>
      <w:numFmt w:val="decimal"/>
      <w:lvlText w:val="%4."/>
      <w:lvlJc w:val="left"/>
      <w:pPr>
        <w:ind w:left="2978" w:hanging="360"/>
      </w:pPr>
    </w:lvl>
    <w:lvl w:ilvl="4" w:tplc="0C0A0019" w:tentative="1">
      <w:start w:val="1"/>
      <w:numFmt w:val="lowerLetter"/>
      <w:lvlText w:val="%5."/>
      <w:lvlJc w:val="left"/>
      <w:pPr>
        <w:ind w:left="3698" w:hanging="360"/>
      </w:pPr>
    </w:lvl>
    <w:lvl w:ilvl="5" w:tplc="0C0A001B" w:tentative="1">
      <w:start w:val="1"/>
      <w:numFmt w:val="lowerRoman"/>
      <w:lvlText w:val="%6."/>
      <w:lvlJc w:val="right"/>
      <w:pPr>
        <w:ind w:left="4418" w:hanging="180"/>
      </w:pPr>
    </w:lvl>
    <w:lvl w:ilvl="6" w:tplc="0C0A000F" w:tentative="1">
      <w:start w:val="1"/>
      <w:numFmt w:val="decimal"/>
      <w:lvlText w:val="%7."/>
      <w:lvlJc w:val="left"/>
      <w:pPr>
        <w:ind w:left="5138" w:hanging="360"/>
      </w:pPr>
    </w:lvl>
    <w:lvl w:ilvl="7" w:tplc="0C0A0019" w:tentative="1">
      <w:start w:val="1"/>
      <w:numFmt w:val="lowerLetter"/>
      <w:lvlText w:val="%8."/>
      <w:lvlJc w:val="left"/>
      <w:pPr>
        <w:ind w:left="5858" w:hanging="360"/>
      </w:pPr>
    </w:lvl>
    <w:lvl w:ilvl="8" w:tplc="0C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nsid w:val="224A360D"/>
    <w:multiLevelType w:val="hybridMultilevel"/>
    <w:tmpl w:val="94644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A535A"/>
    <w:multiLevelType w:val="hybridMultilevel"/>
    <w:tmpl w:val="DDC44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5A9"/>
    <w:multiLevelType w:val="hybridMultilevel"/>
    <w:tmpl w:val="B40E1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C468E"/>
    <w:multiLevelType w:val="hybridMultilevel"/>
    <w:tmpl w:val="FDD477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37204"/>
    <w:multiLevelType w:val="hybridMultilevel"/>
    <w:tmpl w:val="84DA3D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268D0"/>
    <w:multiLevelType w:val="hybridMultilevel"/>
    <w:tmpl w:val="96B07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6E22"/>
    <w:multiLevelType w:val="hybridMultilevel"/>
    <w:tmpl w:val="B0E82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858C6"/>
    <w:multiLevelType w:val="hybridMultilevel"/>
    <w:tmpl w:val="C6D45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56DF"/>
    <w:multiLevelType w:val="hybridMultilevel"/>
    <w:tmpl w:val="F2F2F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540"/>
    <w:multiLevelType w:val="hybridMultilevel"/>
    <w:tmpl w:val="87A07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5D8B"/>
    <w:multiLevelType w:val="hybridMultilevel"/>
    <w:tmpl w:val="C4268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63045"/>
    <w:multiLevelType w:val="hybridMultilevel"/>
    <w:tmpl w:val="73CE3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F0B1B"/>
    <w:multiLevelType w:val="hybridMultilevel"/>
    <w:tmpl w:val="9BDA8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01A28"/>
    <w:multiLevelType w:val="hybridMultilevel"/>
    <w:tmpl w:val="52A4E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23F"/>
    <w:multiLevelType w:val="hybridMultilevel"/>
    <w:tmpl w:val="C6F66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563AA"/>
    <w:multiLevelType w:val="hybridMultilevel"/>
    <w:tmpl w:val="2BE45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0F85"/>
    <w:multiLevelType w:val="hybridMultilevel"/>
    <w:tmpl w:val="BF68B4AC"/>
    <w:lvl w:ilvl="0" w:tplc="4EFC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428F"/>
    <w:multiLevelType w:val="hybridMultilevel"/>
    <w:tmpl w:val="40EE4150"/>
    <w:lvl w:ilvl="0" w:tplc="C840F1F4">
      <w:start w:val="1"/>
      <w:numFmt w:val="decimal"/>
      <w:lvlText w:val="%1."/>
      <w:lvlJc w:val="left"/>
      <w:pPr>
        <w:tabs>
          <w:tab w:val="num" w:pos="225"/>
        </w:tabs>
        <w:ind w:left="508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641130A3"/>
    <w:multiLevelType w:val="multilevel"/>
    <w:tmpl w:val="1F3E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750EA"/>
    <w:multiLevelType w:val="hybridMultilevel"/>
    <w:tmpl w:val="AA564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55657"/>
    <w:multiLevelType w:val="hybridMultilevel"/>
    <w:tmpl w:val="0A3C0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24C3"/>
    <w:multiLevelType w:val="hybridMultilevel"/>
    <w:tmpl w:val="FC9E0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C59AA"/>
    <w:multiLevelType w:val="multilevel"/>
    <w:tmpl w:val="0A36F34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7"/>
  </w:num>
  <w:num w:numId="5">
    <w:abstractNumId w:val="22"/>
  </w:num>
  <w:num w:numId="6">
    <w:abstractNumId w:val="27"/>
  </w:num>
  <w:num w:numId="7">
    <w:abstractNumId w:val="13"/>
  </w:num>
  <w:num w:numId="8">
    <w:abstractNumId w:val="20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26"/>
  </w:num>
  <w:num w:numId="14">
    <w:abstractNumId w:val="4"/>
  </w:num>
  <w:num w:numId="15">
    <w:abstractNumId w:val="5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14"/>
  </w:num>
  <w:num w:numId="21">
    <w:abstractNumId w:val="19"/>
  </w:num>
  <w:num w:numId="22">
    <w:abstractNumId w:val="25"/>
  </w:num>
  <w:num w:numId="23">
    <w:abstractNumId w:val="24"/>
  </w:num>
  <w:num w:numId="24">
    <w:abstractNumId w:val="21"/>
  </w:num>
  <w:num w:numId="25">
    <w:abstractNumId w:val="15"/>
  </w:num>
  <w:num w:numId="26">
    <w:abstractNumId w:val="0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8D"/>
    <w:rsid w:val="00023A01"/>
    <w:rsid w:val="00032D3B"/>
    <w:rsid w:val="00034C4D"/>
    <w:rsid w:val="000E01DC"/>
    <w:rsid w:val="000E275A"/>
    <w:rsid w:val="000F60CB"/>
    <w:rsid w:val="00133F1F"/>
    <w:rsid w:val="001608B5"/>
    <w:rsid w:val="001E42E7"/>
    <w:rsid w:val="002E345E"/>
    <w:rsid w:val="00302E4F"/>
    <w:rsid w:val="00335C33"/>
    <w:rsid w:val="00390EEC"/>
    <w:rsid w:val="003C68CA"/>
    <w:rsid w:val="004245E2"/>
    <w:rsid w:val="00446365"/>
    <w:rsid w:val="00480E24"/>
    <w:rsid w:val="0055607D"/>
    <w:rsid w:val="00576745"/>
    <w:rsid w:val="005F2474"/>
    <w:rsid w:val="005F6FF5"/>
    <w:rsid w:val="00611E48"/>
    <w:rsid w:val="00612CD9"/>
    <w:rsid w:val="00614A37"/>
    <w:rsid w:val="00691758"/>
    <w:rsid w:val="006F12C8"/>
    <w:rsid w:val="00702B27"/>
    <w:rsid w:val="00705CAC"/>
    <w:rsid w:val="00734900"/>
    <w:rsid w:val="00763FE5"/>
    <w:rsid w:val="007A5592"/>
    <w:rsid w:val="007F61F6"/>
    <w:rsid w:val="008734C6"/>
    <w:rsid w:val="00887778"/>
    <w:rsid w:val="008A3EDD"/>
    <w:rsid w:val="008B40FE"/>
    <w:rsid w:val="00967A91"/>
    <w:rsid w:val="00973E0E"/>
    <w:rsid w:val="00991DD0"/>
    <w:rsid w:val="00993B71"/>
    <w:rsid w:val="009E6FB4"/>
    <w:rsid w:val="00A476AF"/>
    <w:rsid w:val="00A7797B"/>
    <w:rsid w:val="00AE3BDB"/>
    <w:rsid w:val="00B8316F"/>
    <w:rsid w:val="00B9505A"/>
    <w:rsid w:val="00C27681"/>
    <w:rsid w:val="00C51C45"/>
    <w:rsid w:val="00C577E5"/>
    <w:rsid w:val="00CE59C4"/>
    <w:rsid w:val="00D428D2"/>
    <w:rsid w:val="00D42F28"/>
    <w:rsid w:val="00D73378"/>
    <w:rsid w:val="00D8408D"/>
    <w:rsid w:val="00D854C5"/>
    <w:rsid w:val="00D95992"/>
    <w:rsid w:val="00DB6442"/>
    <w:rsid w:val="00E728D6"/>
    <w:rsid w:val="00EB449A"/>
    <w:rsid w:val="00EC16E5"/>
    <w:rsid w:val="00EC7F02"/>
    <w:rsid w:val="00ED2310"/>
    <w:rsid w:val="00EE0595"/>
    <w:rsid w:val="00F27255"/>
    <w:rsid w:val="00F32356"/>
    <w:rsid w:val="00F42014"/>
    <w:rsid w:val="00F62D15"/>
    <w:rsid w:val="00F922CA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">
    <w:name w:val="Numeración"/>
    <w:basedOn w:val="Normal"/>
    <w:pPr>
      <w:ind w:left="227" w:hanging="227"/>
    </w:pPr>
  </w:style>
  <w:style w:type="paragraph" w:customStyle="1" w:styleId="Vietas">
    <w:name w:val="Viñetas"/>
    <w:basedOn w:val="Normal"/>
    <w:pPr>
      <w:ind w:left="170" w:hanging="170"/>
    </w:pPr>
  </w:style>
  <w:style w:type="paragraph" w:customStyle="1" w:styleId="Guiones">
    <w:name w:val="Guiones"/>
    <w:basedOn w:val="Normal"/>
    <w:pPr>
      <w:ind w:left="170" w:hanging="170"/>
    </w:pPr>
  </w:style>
  <w:style w:type="paragraph" w:customStyle="1" w:styleId="Punteado">
    <w:name w:val="Punteado"/>
    <w:basedOn w:val="Normal"/>
    <w:pPr>
      <w:tabs>
        <w:tab w:val="right" w:leader="dot" w:pos="5670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eastAsia="es-ES"/>
    </w:rPr>
  </w:style>
  <w:style w:type="character" w:styleId="Nmerodepgina">
    <w:name w:val="page number"/>
    <w:basedOn w:val="Fuentedeprrafopredeter"/>
    <w:semiHidden/>
  </w:style>
  <w:style w:type="paragraph" w:customStyle="1" w:styleId="Abc">
    <w:name w:val="Abc"/>
    <w:basedOn w:val="Normal"/>
    <w:pPr>
      <w:ind w:left="227" w:hanging="227"/>
    </w:pPr>
  </w:style>
  <w:style w:type="character" w:styleId="nfasis">
    <w:name w:val="Emphasis"/>
    <w:qFormat/>
    <w:rPr>
      <w:i/>
      <w:iCs/>
    </w:rPr>
  </w:style>
  <w:style w:type="paragraph" w:styleId="Prrafodelista">
    <w:name w:val="List Paragraph"/>
    <w:basedOn w:val="Normal"/>
    <w:qFormat/>
    <w:pPr>
      <w:ind w:left="708"/>
    </w:pPr>
  </w:style>
  <w:style w:type="character" w:styleId="Hipervnculo">
    <w:name w:val="Hyperlink"/>
    <w:unhideWhenUsed/>
    <w:rPr>
      <w:color w:val="0000FF"/>
      <w:u w:val="single"/>
    </w:rPr>
  </w:style>
  <w:style w:type="character" w:customStyle="1" w:styleId="EncabezadoCar">
    <w:name w:val="Encabezado Car"/>
    <w:rPr>
      <w:rFonts w:ascii="Arial Narrow" w:hAnsi="Arial Narrow"/>
      <w:lang w:val="es-ES_tradnl"/>
    </w:rPr>
  </w:style>
  <w:style w:type="paragraph" w:styleId="Textoindependiente">
    <w:name w:val="Body Text"/>
    <w:basedOn w:val="Normal"/>
    <w:semiHidden/>
    <w:pPr>
      <w:overflowPunct/>
      <w:autoSpaceDE/>
      <w:autoSpaceDN/>
      <w:adjustRightInd/>
      <w:jc w:val="left"/>
      <w:textAlignment w:val="auto"/>
    </w:pPr>
    <w:rPr>
      <w:rFonts w:ascii="Arial" w:hAnsi="Arial"/>
      <w:sz w:val="16"/>
      <w:lang w:val="es-ES" w:eastAsia="es-ES"/>
    </w:rPr>
  </w:style>
  <w:style w:type="character" w:customStyle="1" w:styleId="TextoindependienteCar">
    <w:name w:val="Texto independiente Car"/>
    <w:semiHidden/>
    <w:rPr>
      <w:rFonts w:ascii="Arial" w:hAnsi="Arial"/>
      <w:sz w:val="16"/>
    </w:rPr>
  </w:style>
  <w:style w:type="paragraph" w:customStyle="1" w:styleId="list0020paragraph">
    <w:name w:val="list_0020paragraph"/>
    <w:basedOn w:val="Normal"/>
    <w:pPr>
      <w:overflowPunct/>
      <w:autoSpaceDE/>
      <w:autoSpaceDN/>
      <w:adjustRightInd/>
      <w:spacing w:after="200" w:line="260" w:lineRule="atLeast"/>
      <w:ind w:left="720"/>
      <w:jc w:val="left"/>
      <w:textAlignment w:val="auto"/>
    </w:pPr>
    <w:rPr>
      <w:rFonts w:ascii="Calibri" w:hAnsi="Calibri"/>
      <w:sz w:val="22"/>
      <w:szCs w:val="22"/>
      <w:lang w:val="es-ES" w:eastAsia="es-ES"/>
    </w:rPr>
  </w:style>
  <w:style w:type="character" w:customStyle="1" w:styleId="list0020paragraphchar1">
    <w:name w:val="list_0020paragraph__char1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rPr>
      <w:rFonts w:ascii="Calibri" w:hAnsi="Calibri" w:hint="default"/>
      <w:sz w:val="22"/>
      <w:szCs w:val="22"/>
    </w:rPr>
  </w:style>
  <w:style w:type="paragraph" w:styleId="Sangradetextonormal">
    <w:name w:val="Body Text Indent"/>
    <w:basedOn w:val="Normal"/>
    <w:semiHidden/>
    <w:pPr>
      <w:ind w:left="55"/>
    </w:pPr>
    <w:rPr>
      <w:rFonts w:cs="Arial"/>
    </w:rPr>
  </w:style>
  <w:style w:type="paragraph" w:customStyle="1" w:styleId="Default">
    <w:name w:val="Default"/>
    <w:rsid w:val="00EB449A"/>
    <w:pPr>
      <w:autoSpaceDE w:val="0"/>
      <w:autoSpaceDN w:val="0"/>
      <w:adjustRightInd w:val="0"/>
    </w:pPr>
    <w:rPr>
      <w:rFonts w:ascii="Tahoma" w:eastAsia="Calibri" w:hAnsi="Tahoma" w:cs="Tahoma"/>
      <w:color w:val="000000"/>
      <w:w w:val="103"/>
      <w:sz w:val="24"/>
      <w:szCs w:val="24"/>
    </w:rPr>
  </w:style>
  <w:style w:type="table" w:styleId="Tablaconcuadrcula">
    <w:name w:val="Table Grid"/>
    <w:basedOn w:val="Tablanormal"/>
    <w:uiPriority w:val="59"/>
    <w:rsid w:val="00C2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3A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" w:hAnsi="Times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D6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">
    <w:name w:val="Numeración"/>
    <w:basedOn w:val="Normal"/>
    <w:pPr>
      <w:ind w:left="227" w:hanging="227"/>
    </w:pPr>
  </w:style>
  <w:style w:type="paragraph" w:customStyle="1" w:styleId="Vietas">
    <w:name w:val="Viñetas"/>
    <w:basedOn w:val="Normal"/>
    <w:pPr>
      <w:ind w:left="170" w:hanging="170"/>
    </w:pPr>
  </w:style>
  <w:style w:type="paragraph" w:customStyle="1" w:styleId="Guiones">
    <w:name w:val="Guiones"/>
    <w:basedOn w:val="Normal"/>
    <w:pPr>
      <w:ind w:left="170" w:hanging="170"/>
    </w:pPr>
  </w:style>
  <w:style w:type="paragraph" w:customStyle="1" w:styleId="Punteado">
    <w:name w:val="Punteado"/>
    <w:basedOn w:val="Normal"/>
    <w:pPr>
      <w:tabs>
        <w:tab w:val="right" w:leader="dot" w:pos="5670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eastAsia="es-ES"/>
    </w:rPr>
  </w:style>
  <w:style w:type="character" w:styleId="Nmerodepgina">
    <w:name w:val="page number"/>
    <w:basedOn w:val="Fuentedeprrafopredeter"/>
    <w:semiHidden/>
  </w:style>
  <w:style w:type="paragraph" w:customStyle="1" w:styleId="Abc">
    <w:name w:val="Abc"/>
    <w:basedOn w:val="Normal"/>
    <w:pPr>
      <w:ind w:left="227" w:hanging="227"/>
    </w:pPr>
  </w:style>
  <w:style w:type="character" w:styleId="nfasis">
    <w:name w:val="Emphasis"/>
    <w:qFormat/>
    <w:rPr>
      <w:i/>
      <w:iCs/>
    </w:rPr>
  </w:style>
  <w:style w:type="paragraph" w:styleId="Prrafodelista">
    <w:name w:val="List Paragraph"/>
    <w:basedOn w:val="Normal"/>
    <w:qFormat/>
    <w:pPr>
      <w:ind w:left="708"/>
    </w:pPr>
  </w:style>
  <w:style w:type="character" w:styleId="Hipervnculo">
    <w:name w:val="Hyperlink"/>
    <w:unhideWhenUsed/>
    <w:rPr>
      <w:color w:val="0000FF"/>
      <w:u w:val="single"/>
    </w:rPr>
  </w:style>
  <w:style w:type="character" w:customStyle="1" w:styleId="EncabezadoCar">
    <w:name w:val="Encabezado Car"/>
    <w:rPr>
      <w:rFonts w:ascii="Arial Narrow" w:hAnsi="Arial Narrow"/>
      <w:lang w:val="es-ES_tradnl"/>
    </w:rPr>
  </w:style>
  <w:style w:type="paragraph" w:styleId="Textoindependiente">
    <w:name w:val="Body Text"/>
    <w:basedOn w:val="Normal"/>
    <w:semiHidden/>
    <w:pPr>
      <w:overflowPunct/>
      <w:autoSpaceDE/>
      <w:autoSpaceDN/>
      <w:adjustRightInd/>
      <w:jc w:val="left"/>
      <w:textAlignment w:val="auto"/>
    </w:pPr>
    <w:rPr>
      <w:rFonts w:ascii="Arial" w:hAnsi="Arial"/>
      <w:sz w:val="16"/>
      <w:lang w:val="es-ES" w:eastAsia="es-ES"/>
    </w:rPr>
  </w:style>
  <w:style w:type="character" w:customStyle="1" w:styleId="TextoindependienteCar">
    <w:name w:val="Texto independiente Car"/>
    <w:semiHidden/>
    <w:rPr>
      <w:rFonts w:ascii="Arial" w:hAnsi="Arial"/>
      <w:sz w:val="16"/>
    </w:rPr>
  </w:style>
  <w:style w:type="paragraph" w:customStyle="1" w:styleId="list0020paragraph">
    <w:name w:val="list_0020paragraph"/>
    <w:basedOn w:val="Normal"/>
    <w:pPr>
      <w:overflowPunct/>
      <w:autoSpaceDE/>
      <w:autoSpaceDN/>
      <w:adjustRightInd/>
      <w:spacing w:after="200" w:line="260" w:lineRule="atLeast"/>
      <w:ind w:left="720"/>
      <w:jc w:val="left"/>
      <w:textAlignment w:val="auto"/>
    </w:pPr>
    <w:rPr>
      <w:rFonts w:ascii="Calibri" w:hAnsi="Calibri"/>
      <w:sz w:val="22"/>
      <w:szCs w:val="22"/>
      <w:lang w:val="es-ES" w:eastAsia="es-ES"/>
    </w:rPr>
  </w:style>
  <w:style w:type="character" w:customStyle="1" w:styleId="list0020paragraphchar1">
    <w:name w:val="list_0020paragraph__char1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rPr>
      <w:rFonts w:ascii="Calibri" w:hAnsi="Calibri" w:hint="default"/>
      <w:sz w:val="22"/>
      <w:szCs w:val="22"/>
    </w:rPr>
  </w:style>
  <w:style w:type="paragraph" w:styleId="Sangradetextonormal">
    <w:name w:val="Body Text Indent"/>
    <w:basedOn w:val="Normal"/>
    <w:semiHidden/>
    <w:pPr>
      <w:ind w:left="55"/>
    </w:pPr>
    <w:rPr>
      <w:rFonts w:cs="Arial"/>
    </w:rPr>
  </w:style>
  <w:style w:type="paragraph" w:customStyle="1" w:styleId="Default">
    <w:name w:val="Default"/>
    <w:rsid w:val="00EB449A"/>
    <w:pPr>
      <w:autoSpaceDE w:val="0"/>
      <w:autoSpaceDN w:val="0"/>
      <w:adjustRightInd w:val="0"/>
    </w:pPr>
    <w:rPr>
      <w:rFonts w:ascii="Tahoma" w:eastAsia="Calibri" w:hAnsi="Tahoma" w:cs="Tahoma"/>
      <w:color w:val="000000"/>
      <w:w w:val="103"/>
      <w:sz w:val="24"/>
      <w:szCs w:val="24"/>
    </w:rPr>
  </w:style>
  <w:style w:type="table" w:styleId="Tablaconcuadrcula">
    <w:name w:val="Table Grid"/>
    <w:basedOn w:val="Tablanormal"/>
    <w:uiPriority w:val="59"/>
    <w:rsid w:val="00C2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3A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" w:hAnsi="Times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D6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uzkoa.net/es/hasiera?p_auth=5ae0oXUN&amp;p_p_auth=C8Jrdd6F&amp;p_p_id=49&amp;p_p_lifecycle=1&amp;p_p_state=normal&amp;p_p_mode=view&amp;_49_struts_action=/my_sites/view&amp;_49_groupId=10180&amp;_49_privateLayout=false" TargetMode="External"/><Relationship Id="rId13" Type="http://schemas.openxmlformats.org/officeDocument/2006/relationships/hyperlink" Target="mailto:alarranaga@iraurgiberritzen.e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taegi@iraurgiberritzen.e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Camara de Comercio</Company>
  <LinksUpToDate>false</LinksUpToDate>
  <CharactersWithSpaces>2048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http://www.gipuzkoa.net/es/hasiera?p_auth=5ae0oXUN&amp;p_p_auth=C8Jrdd6F&amp;p_p_id=49&amp;p_p_lifecycle=1&amp;p_p_state=normal&amp;p_p_mode=view&amp;_49_struts_action=%2Fmy_sites%2Fview&amp;_49_groupId=10180&amp;_49_privateLayout=false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</dc:creator>
  <cp:lastModifiedBy>Eneritz</cp:lastModifiedBy>
  <cp:revision>2</cp:revision>
  <cp:lastPrinted>2014-09-23T14:26:00Z</cp:lastPrinted>
  <dcterms:created xsi:type="dcterms:W3CDTF">2015-11-04T08:17:00Z</dcterms:created>
  <dcterms:modified xsi:type="dcterms:W3CDTF">2015-11-04T08:17:00Z</dcterms:modified>
</cp:coreProperties>
</file>